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7E" w:rsidRDefault="00811618">
      <w:pPr>
        <w:pStyle w:val="a5"/>
        <w:framePr w:wrap="none" w:vAnchor="page" w:hAnchor="page" w:x="988" w:y="816"/>
        <w:shd w:val="clear" w:color="auto" w:fill="auto"/>
        <w:spacing w:line="240" w:lineRule="exact"/>
      </w:pPr>
      <w:r>
        <w:t>ПРИНЯТО</w:t>
      </w:r>
    </w:p>
    <w:p w:rsidR="00E8047E" w:rsidRDefault="00811618">
      <w:pPr>
        <w:pStyle w:val="a5"/>
        <w:framePr w:wrap="none" w:vAnchor="page" w:hAnchor="page" w:x="6335" w:y="796"/>
        <w:shd w:val="clear" w:color="auto" w:fill="auto"/>
        <w:spacing w:line="240" w:lineRule="exact"/>
      </w:pPr>
      <w:r>
        <w:t>УТВЕРЖДАЮ</w:t>
      </w:r>
    </w:p>
    <w:p w:rsidR="00E8047E" w:rsidRDefault="00811618">
      <w:pPr>
        <w:pStyle w:val="20"/>
        <w:framePr w:w="9470" w:h="1443" w:hRule="exact" w:wrap="none" w:vAnchor="page" w:hAnchor="page" w:x="983" w:y="1345"/>
        <w:shd w:val="clear" w:color="auto" w:fill="auto"/>
      </w:pPr>
      <w:r>
        <w:t>Тренерским советом</w:t>
      </w:r>
      <w:r>
        <w:br/>
        <w:t>МБУДО СДЮСШОР №4</w:t>
      </w:r>
      <w:r>
        <w:br/>
        <w:t>«Шахматы»</w:t>
      </w:r>
      <w:r>
        <w:br/>
      </w:r>
      <w:proofErr w:type="gramStart"/>
      <w:r>
        <w:t>г</w:t>
      </w:r>
      <w:proofErr w:type="gramEnd"/>
      <w:r>
        <w:t>.о. Тольятти</w:t>
      </w:r>
    </w:p>
    <w:p w:rsidR="00E8047E" w:rsidRDefault="00811618">
      <w:pPr>
        <w:pStyle w:val="20"/>
        <w:framePr w:w="9470" w:h="1443" w:hRule="exact" w:wrap="none" w:vAnchor="page" w:hAnchor="page" w:x="983" w:y="1345"/>
        <w:shd w:val="clear" w:color="auto" w:fill="auto"/>
      </w:pPr>
      <w:r>
        <w:t xml:space="preserve">Протокол № </w:t>
      </w:r>
      <w:r>
        <w:rPr>
          <w:rStyle w:val="21"/>
        </w:rPr>
        <w:t>//</w:t>
      </w:r>
      <w:r>
        <w:rPr>
          <w:rStyle w:val="22"/>
          <w:lang w:val="ru-RU" w:eastAsia="ru-RU" w:bidi="ru-RU"/>
        </w:rPr>
        <w:t xml:space="preserve"> </w:t>
      </w:r>
      <w:r>
        <w:t xml:space="preserve">от </w:t>
      </w:r>
      <w:r w:rsidR="00D9100B">
        <w:rPr>
          <w:rStyle w:val="211pt-2pt"/>
        </w:rPr>
        <w:t>12. 12..2014 г.</w:t>
      </w:r>
    </w:p>
    <w:p w:rsidR="00E8047E" w:rsidRDefault="006A4685">
      <w:pPr>
        <w:framePr w:wrap="none" w:vAnchor="page" w:hAnchor="page" w:x="6037" w:y="138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pt;height:127.25pt">
            <v:imagedata r:id="rId7" r:href="rId8"/>
          </v:shape>
        </w:pict>
      </w:r>
    </w:p>
    <w:p w:rsidR="00E8047E" w:rsidRDefault="00811618">
      <w:pPr>
        <w:pStyle w:val="10"/>
        <w:framePr w:w="9470" w:h="1219" w:hRule="exact" w:wrap="none" w:vAnchor="page" w:hAnchor="page" w:x="983" w:y="5592"/>
        <w:shd w:val="clear" w:color="auto" w:fill="auto"/>
        <w:spacing w:before="0"/>
        <w:ind w:right="20"/>
      </w:pPr>
      <w:bookmarkStart w:id="0" w:name="bookmark0"/>
      <w:r>
        <w:t>ПОЛОЖЕНИЕ</w:t>
      </w:r>
      <w:bookmarkEnd w:id="0"/>
    </w:p>
    <w:p w:rsidR="00E8047E" w:rsidRDefault="00811618">
      <w:pPr>
        <w:pStyle w:val="10"/>
        <w:framePr w:w="9470" w:h="1219" w:hRule="exact" w:wrap="none" w:vAnchor="page" w:hAnchor="page" w:x="983" w:y="5592"/>
        <w:shd w:val="clear" w:color="auto" w:fill="auto"/>
        <w:spacing w:before="0"/>
        <w:ind w:right="20"/>
      </w:pPr>
      <w:bookmarkStart w:id="1" w:name="bookmark1"/>
      <w:r>
        <w:t>О ТРЕНЕРСКОМ СОВЕТЕ</w:t>
      </w:r>
      <w:bookmarkEnd w:id="1"/>
    </w:p>
    <w:p w:rsidR="00E8047E" w:rsidRDefault="00811618">
      <w:pPr>
        <w:pStyle w:val="30"/>
        <w:framePr w:w="9470" w:h="1176" w:hRule="exact" w:wrap="none" w:vAnchor="page" w:hAnchor="page" w:x="983" w:y="7475"/>
        <w:shd w:val="clear" w:color="auto" w:fill="auto"/>
        <w:spacing w:before="0"/>
        <w:ind w:right="20"/>
      </w:pPr>
      <w:r>
        <w:t>Муниципального бюджетного учреждения дополнительного образования</w:t>
      </w:r>
      <w:r>
        <w:br/>
        <w:t>специализированной детско-юношеской спортивной школы</w:t>
      </w:r>
      <w:r>
        <w:br/>
        <w:t>олимпийского резерва №4 «Шахматы» городского округа Тольятти</w:t>
      </w:r>
    </w:p>
    <w:p w:rsidR="00E8047E" w:rsidRDefault="00E8047E">
      <w:pPr>
        <w:rPr>
          <w:sz w:val="2"/>
          <w:szCs w:val="2"/>
        </w:rPr>
        <w:sectPr w:rsidR="00E804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047E" w:rsidRDefault="00811618">
      <w:pPr>
        <w:pStyle w:val="24"/>
        <w:framePr w:wrap="none" w:vAnchor="page" w:hAnchor="page" w:x="1615" w:y="1225"/>
        <w:numPr>
          <w:ilvl w:val="0"/>
          <w:numId w:val="1"/>
        </w:numPr>
        <w:shd w:val="clear" w:color="auto" w:fill="auto"/>
        <w:tabs>
          <w:tab w:val="left" w:pos="875"/>
        </w:tabs>
        <w:spacing w:after="0" w:line="280" w:lineRule="exact"/>
        <w:ind w:firstLine="440"/>
      </w:pPr>
      <w:bookmarkStart w:id="2" w:name="bookmark2"/>
      <w:r>
        <w:lastRenderedPageBreak/>
        <w:t>Общие положения.</w:t>
      </w:r>
      <w:bookmarkEnd w:id="2"/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1"/>
          <w:numId w:val="1"/>
        </w:numPr>
        <w:shd w:val="clear" w:color="auto" w:fill="auto"/>
        <w:tabs>
          <w:tab w:val="left" w:pos="875"/>
        </w:tabs>
        <w:ind w:firstLine="440"/>
        <w:jc w:val="both"/>
      </w:pPr>
      <w:r>
        <w:t>Настоящее Положение регулирует деятельность Тренерского совета МБУДО СДЮСШОР №4 «Шахматы».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1"/>
          <w:numId w:val="1"/>
        </w:numPr>
        <w:shd w:val="clear" w:color="auto" w:fill="auto"/>
        <w:tabs>
          <w:tab w:val="left" w:pos="875"/>
        </w:tabs>
        <w:ind w:firstLine="440"/>
        <w:jc w:val="both"/>
      </w:pPr>
      <w:r>
        <w:t>Тренерский совет, как постоянно действующий орган, создается в целях повышения уровня учебно-тренировочной, воспитательной работы; развития демократических начал, коллегиальности.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1"/>
          <w:numId w:val="1"/>
        </w:numPr>
        <w:shd w:val="clear" w:color="auto" w:fill="auto"/>
        <w:tabs>
          <w:tab w:val="left" w:pos="875"/>
        </w:tabs>
        <w:ind w:firstLine="440"/>
        <w:jc w:val="both"/>
      </w:pPr>
      <w:r>
        <w:t>В своей работе Тренерский совет руководствуется нормативно-правовыми документами, регулирующими деятельность спортивных школ, Уставом, настоящим Положением, образовательными программами по виду спорта «Шахматы».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1"/>
          <w:numId w:val="1"/>
        </w:numPr>
        <w:shd w:val="clear" w:color="auto" w:fill="auto"/>
        <w:tabs>
          <w:tab w:val="left" w:pos="875"/>
        </w:tabs>
        <w:spacing w:after="295"/>
        <w:ind w:firstLine="440"/>
        <w:jc w:val="both"/>
      </w:pPr>
      <w:r>
        <w:t>Решения Тренерского совета носят рекомендательный характер. Круг вопросов, обсуждаемых на Тренерском совете, носит специализированный характер и касается содержания и организации образовательного процесса.</w:t>
      </w:r>
    </w:p>
    <w:p w:rsidR="00E8047E" w:rsidRDefault="00811618">
      <w:pPr>
        <w:pStyle w:val="24"/>
        <w:framePr w:w="9446" w:h="13870" w:hRule="exact" w:wrap="none" w:vAnchor="page" w:hAnchor="page" w:x="1615" w:y="1826"/>
        <w:numPr>
          <w:ilvl w:val="0"/>
          <w:numId w:val="1"/>
        </w:numPr>
        <w:shd w:val="clear" w:color="auto" w:fill="auto"/>
        <w:tabs>
          <w:tab w:val="left" w:pos="875"/>
        </w:tabs>
        <w:spacing w:after="460" w:line="280" w:lineRule="exact"/>
        <w:ind w:firstLine="440"/>
      </w:pPr>
      <w:bookmarkStart w:id="3" w:name="bookmark3"/>
      <w:r>
        <w:t>Задачи и функции Тренерского совета.</w:t>
      </w:r>
      <w:bookmarkEnd w:id="3"/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1"/>
          <w:numId w:val="1"/>
        </w:numPr>
        <w:shd w:val="clear" w:color="auto" w:fill="auto"/>
        <w:tabs>
          <w:tab w:val="left" w:pos="938"/>
        </w:tabs>
        <w:spacing w:line="240" w:lineRule="exact"/>
        <w:ind w:firstLine="440"/>
        <w:jc w:val="both"/>
      </w:pPr>
      <w:r>
        <w:t>Задачами Тренерского совета являются: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firstLine="760"/>
        <w:jc w:val="both"/>
      </w:pPr>
      <w:r>
        <w:t xml:space="preserve">совершенствование уровня физической, теоретической, морально-волевой, технической и спортивной подготовленности </w:t>
      </w:r>
      <w:proofErr w:type="gramStart"/>
      <w:r>
        <w:t>обучающихся</w:t>
      </w:r>
      <w:proofErr w:type="gramEnd"/>
      <w:r>
        <w:t>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firstLine="760"/>
        <w:jc w:val="both"/>
      </w:pPr>
      <w:r>
        <w:t>внедрение в практику деятельности тренеров-преподавателей достижений педагогической науки, обобщенного передового тренерского опыта, эффективных форм, средств, методов обучения и воспитания;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1115"/>
        </w:tabs>
        <w:spacing w:line="240" w:lineRule="exact"/>
        <w:ind w:firstLine="760"/>
        <w:jc w:val="both"/>
      </w:pPr>
      <w:r>
        <w:t xml:space="preserve">организация и координация соревновательного процесса </w:t>
      </w:r>
      <w:proofErr w:type="gramStart"/>
      <w:r>
        <w:t>обучающихся</w:t>
      </w:r>
      <w:proofErr w:type="gramEnd"/>
      <w:r>
        <w:t>.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1"/>
          <w:numId w:val="1"/>
        </w:numPr>
        <w:shd w:val="clear" w:color="auto" w:fill="auto"/>
        <w:tabs>
          <w:tab w:val="left" w:pos="938"/>
        </w:tabs>
        <w:spacing w:line="293" w:lineRule="exact"/>
        <w:ind w:firstLine="440"/>
        <w:jc w:val="both"/>
      </w:pPr>
      <w:r>
        <w:t>Тренерский совет осуществляет следующие функции: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1009"/>
        </w:tabs>
        <w:spacing w:line="293" w:lineRule="exact"/>
        <w:ind w:firstLine="760"/>
        <w:jc w:val="both"/>
      </w:pPr>
      <w:r>
        <w:t>заслушивает информацию и отчеты тренеров-преподавателей;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1009"/>
        </w:tabs>
        <w:spacing w:line="293" w:lineRule="exact"/>
        <w:ind w:firstLine="760"/>
        <w:jc w:val="both"/>
      </w:pPr>
      <w:r>
        <w:t>анализирует качество организации учебно-тренировочного процесса;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1009"/>
        </w:tabs>
        <w:spacing w:line="293" w:lineRule="exact"/>
        <w:ind w:firstLine="760"/>
        <w:jc w:val="both"/>
      </w:pPr>
      <w:r>
        <w:t xml:space="preserve">анализирует результаты спортивной подготовки </w:t>
      </w:r>
      <w:proofErr w:type="gramStart"/>
      <w:r>
        <w:t>обучающихся</w:t>
      </w:r>
      <w:proofErr w:type="gramEnd"/>
      <w:r>
        <w:t>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954"/>
        </w:tabs>
        <w:spacing w:line="264" w:lineRule="exact"/>
        <w:ind w:firstLine="760"/>
        <w:jc w:val="both"/>
      </w:pPr>
      <w:r>
        <w:t>вносит предложения и рекомендации по кандидатам в сборную Самарской области;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954"/>
        </w:tabs>
        <w:spacing w:line="269" w:lineRule="exact"/>
        <w:ind w:firstLine="760"/>
        <w:jc w:val="both"/>
      </w:pPr>
      <w:r>
        <w:t>определяет состав сборной команды МБУДО СДЮСШОР №4 «Шахматы» для участия в соревнованиях различного уровня;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959"/>
        </w:tabs>
        <w:spacing w:line="259" w:lineRule="exact"/>
        <w:ind w:firstLine="760"/>
        <w:jc w:val="both"/>
      </w:pPr>
      <w:proofErr w:type="gramStart"/>
      <w:r>
        <w:t>разрабатывает календарный план участия обучающихся в спортивных мероприятиях;</w:t>
      </w:r>
      <w:proofErr w:type="gramEnd"/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exact"/>
        <w:ind w:firstLine="760"/>
        <w:jc w:val="both"/>
      </w:pPr>
      <w:r>
        <w:t>составляет и принимает годовые учебные планы по этапам подготовки;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959"/>
        </w:tabs>
        <w:ind w:firstLine="760"/>
        <w:jc w:val="both"/>
      </w:pPr>
      <w:r>
        <w:t>рассматривает итоги комплектования групп, расписание учебно-тренировочных занятий, результаты тестовых проверок, сдачи контрольно-переводных нормативов;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964"/>
        </w:tabs>
        <w:spacing w:line="269" w:lineRule="exact"/>
        <w:ind w:firstLine="760"/>
        <w:jc w:val="both"/>
      </w:pPr>
      <w:r>
        <w:t>поддерживает педагогическое новаторство, творческий поиск, самообразование тренеров-преподавателей по внедрению эффективных форм, средств и методов обучения, содействует разработке новых методик тренировки;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954"/>
        </w:tabs>
        <w:ind w:firstLine="760"/>
        <w:jc w:val="both"/>
      </w:pPr>
      <w:r>
        <w:t>рассматривает годовые и перспективные индивидуальные планы подготовки спортсменов групп спортивного совершенствования и групп высшего спортивного мастерства;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954"/>
        </w:tabs>
        <w:ind w:firstLine="760"/>
        <w:jc w:val="both"/>
      </w:pPr>
      <w:r>
        <w:t>заслушивает предложения тренеров-преподавателей по переводу наиболее перспективных спортсменов с учебно-тренировочного этапа спортивной подготовки на этап спортивного совершенствования и высшего спортивного мастерства;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964"/>
        </w:tabs>
        <w:spacing w:line="269" w:lineRule="exact"/>
        <w:ind w:firstLine="760"/>
        <w:jc w:val="both"/>
      </w:pPr>
      <w:r>
        <w:t xml:space="preserve">ведет систематический учет, обобщает и подводит итоги результатов </w:t>
      </w:r>
      <w:proofErr w:type="spellStart"/>
      <w:r>
        <w:t>учебно</w:t>
      </w:r>
      <w:r>
        <w:softHyphen/>
        <w:t>тренировочной</w:t>
      </w:r>
      <w:proofErr w:type="spellEnd"/>
      <w:r>
        <w:t xml:space="preserve"> и воспитательной работы отделения, разрабатывает предложения по повышению ее эффективности;</w:t>
      </w:r>
    </w:p>
    <w:p w:rsidR="00E8047E" w:rsidRDefault="00811618">
      <w:pPr>
        <w:pStyle w:val="20"/>
        <w:framePr w:w="9446" w:h="13870" w:hRule="exact" w:wrap="none" w:vAnchor="page" w:hAnchor="page" w:x="1615" w:y="1826"/>
        <w:numPr>
          <w:ilvl w:val="0"/>
          <w:numId w:val="2"/>
        </w:numPr>
        <w:shd w:val="clear" w:color="auto" w:fill="auto"/>
        <w:tabs>
          <w:tab w:val="left" w:pos="949"/>
        </w:tabs>
        <w:spacing w:line="259" w:lineRule="exact"/>
        <w:ind w:firstLine="760"/>
        <w:jc w:val="both"/>
      </w:pPr>
      <w:r>
        <w:t>решает текущие организационные вопросы по организации образовательного процесса.</w:t>
      </w:r>
    </w:p>
    <w:p w:rsidR="00E8047E" w:rsidRDefault="00E8047E">
      <w:pPr>
        <w:rPr>
          <w:sz w:val="2"/>
          <w:szCs w:val="2"/>
        </w:rPr>
        <w:sectPr w:rsidR="00E804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047E" w:rsidRDefault="00811618">
      <w:pPr>
        <w:pStyle w:val="24"/>
        <w:framePr w:wrap="none" w:vAnchor="page" w:hAnchor="page" w:x="1627" w:y="1220"/>
        <w:numPr>
          <w:ilvl w:val="0"/>
          <w:numId w:val="1"/>
        </w:numPr>
        <w:shd w:val="clear" w:color="auto" w:fill="auto"/>
        <w:tabs>
          <w:tab w:val="left" w:pos="852"/>
        </w:tabs>
        <w:spacing w:after="0" w:line="280" w:lineRule="exact"/>
      </w:pPr>
      <w:bookmarkStart w:id="4" w:name="bookmark4"/>
      <w:r>
        <w:lastRenderedPageBreak/>
        <w:t xml:space="preserve">Структура </w:t>
      </w:r>
      <w:proofErr w:type="spellStart"/>
      <w:r>
        <w:t>н</w:t>
      </w:r>
      <w:proofErr w:type="spellEnd"/>
      <w:r>
        <w:t xml:space="preserve"> порядок работы.</w:t>
      </w:r>
      <w:bookmarkEnd w:id="4"/>
    </w:p>
    <w:p w:rsidR="00E8047E" w:rsidRDefault="00811618">
      <w:pPr>
        <w:pStyle w:val="20"/>
        <w:framePr w:w="9422" w:h="4776" w:hRule="exact" w:wrap="none" w:vAnchor="page" w:hAnchor="page" w:x="1627" w:y="1816"/>
        <w:numPr>
          <w:ilvl w:val="1"/>
          <w:numId w:val="1"/>
        </w:numPr>
        <w:shd w:val="clear" w:color="auto" w:fill="auto"/>
        <w:tabs>
          <w:tab w:val="left" w:pos="862"/>
        </w:tabs>
        <w:ind w:firstLine="420"/>
        <w:jc w:val="both"/>
      </w:pPr>
      <w:r>
        <w:t xml:space="preserve">В состав Тренерского совета входят директор СДЮСШОР, его заместители по спортивно массовой работе, по учебно-воспитательной работе, все </w:t>
      </w:r>
      <w:proofErr w:type="spellStart"/>
      <w:r>
        <w:t>гренер</w:t>
      </w:r>
      <w:proofErr w:type="gramStart"/>
      <w:r>
        <w:t>ы</w:t>
      </w:r>
      <w:proofErr w:type="spellEnd"/>
      <w:r>
        <w:t>-</w:t>
      </w:r>
      <w:proofErr w:type="gramEnd"/>
      <w:r>
        <w:t xml:space="preserve"> преподаватели СДЮСШОР.</w:t>
      </w:r>
    </w:p>
    <w:p w:rsidR="00E8047E" w:rsidRDefault="00811618">
      <w:pPr>
        <w:pStyle w:val="20"/>
        <w:framePr w:w="9422" w:h="4776" w:hRule="exact" w:wrap="none" w:vAnchor="page" w:hAnchor="page" w:x="1627" w:y="1816"/>
        <w:numPr>
          <w:ilvl w:val="1"/>
          <w:numId w:val="1"/>
        </w:numPr>
        <w:shd w:val="clear" w:color="auto" w:fill="auto"/>
        <w:tabs>
          <w:tab w:val="left" w:pos="939"/>
        </w:tabs>
        <w:ind w:firstLine="420"/>
        <w:jc w:val="both"/>
      </w:pPr>
      <w:r>
        <w:t>Из состава Тренерского совета избирается председатель и секретарь, сроком на один год.</w:t>
      </w:r>
    </w:p>
    <w:p w:rsidR="00E8047E" w:rsidRDefault="00811618">
      <w:pPr>
        <w:pStyle w:val="20"/>
        <w:framePr w:w="9422" w:h="4776" w:hRule="exact" w:wrap="none" w:vAnchor="page" w:hAnchor="page" w:x="1627" w:y="1816"/>
        <w:numPr>
          <w:ilvl w:val="1"/>
          <w:numId w:val="1"/>
        </w:numPr>
        <w:shd w:val="clear" w:color="auto" w:fill="auto"/>
        <w:tabs>
          <w:tab w:val="left" w:pos="934"/>
        </w:tabs>
        <w:ind w:firstLine="420"/>
        <w:jc w:val="both"/>
      </w:pPr>
      <w:r>
        <w:t>Заседание Тренерского совета проводится один раз в месяц, в соответствии с графиком работы.</w:t>
      </w:r>
    </w:p>
    <w:p w:rsidR="00E8047E" w:rsidRDefault="00811618">
      <w:pPr>
        <w:pStyle w:val="20"/>
        <w:framePr w:w="9422" w:h="4776" w:hRule="exact" w:wrap="none" w:vAnchor="page" w:hAnchor="page" w:x="1627" w:y="1816"/>
        <w:numPr>
          <w:ilvl w:val="1"/>
          <w:numId w:val="1"/>
        </w:numPr>
        <w:shd w:val="clear" w:color="auto" w:fill="auto"/>
        <w:tabs>
          <w:tab w:val="left" w:pos="934"/>
        </w:tabs>
        <w:ind w:firstLine="420"/>
        <w:jc w:val="both"/>
      </w:pPr>
      <w:r>
        <w:t>Деятельность Тренерского совета осуществляется в соответствии с тематическим планом, утвержденным директором МБУДО СДЮСШОР №4 «Шахматы».</w:t>
      </w:r>
    </w:p>
    <w:p w:rsidR="00E8047E" w:rsidRDefault="00811618">
      <w:pPr>
        <w:pStyle w:val="20"/>
        <w:framePr w:w="9422" w:h="4776" w:hRule="exact" w:wrap="none" w:vAnchor="page" w:hAnchor="page" w:x="1627" w:y="1816"/>
        <w:numPr>
          <w:ilvl w:val="1"/>
          <w:numId w:val="1"/>
        </w:numPr>
        <w:shd w:val="clear" w:color="auto" w:fill="auto"/>
        <w:tabs>
          <w:tab w:val="left" w:pos="939"/>
        </w:tabs>
        <w:ind w:firstLine="420"/>
        <w:jc w:val="both"/>
      </w:pPr>
      <w:r>
        <w:t>Решения Тренерского совета принимаются открытым голосованием. Решение может быть принято, если за него проголосовало не менее 50% членов совета, участвующих в голосовании. Спорные вопросы, возникающие на совете, доводятся до сведения педагогического совета. Окончательное решение по спорному вопросу принимает директор школы.</w:t>
      </w:r>
    </w:p>
    <w:p w:rsidR="00E8047E" w:rsidRDefault="00811618">
      <w:pPr>
        <w:pStyle w:val="20"/>
        <w:framePr w:w="9422" w:h="4776" w:hRule="exact" w:wrap="none" w:vAnchor="page" w:hAnchor="page" w:x="1627" w:y="1816"/>
        <w:numPr>
          <w:ilvl w:val="1"/>
          <w:numId w:val="1"/>
        </w:numPr>
        <w:shd w:val="clear" w:color="auto" w:fill="auto"/>
        <w:tabs>
          <w:tab w:val="left" w:pos="934"/>
        </w:tabs>
        <w:ind w:firstLine="420"/>
        <w:jc w:val="both"/>
      </w:pPr>
      <w:r>
        <w:t>В случае необходимости на заседание Тренерского совета могут быть приглашены представители администрации школы, врач, представители родительского комитета, родители учащиеся, прочие лица.</w:t>
      </w:r>
    </w:p>
    <w:p w:rsidR="00E8047E" w:rsidRDefault="00811618">
      <w:pPr>
        <w:pStyle w:val="24"/>
        <w:framePr w:w="9422" w:h="5570" w:hRule="exact" w:wrap="none" w:vAnchor="page" w:hAnchor="page" w:x="1627" w:y="7052"/>
        <w:numPr>
          <w:ilvl w:val="0"/>
          <w:numId w:val="1"/>
        </w:numPr>
        <w:shd w:val="clear" w:color="auto" w:fill="auto"/>
        <w:tabs>
          <w:tab w:val="left" w:pos="852"/>
        </w:tabs>
        <w:spacing w:after="280" w:line="280" w:lineRule="exact"/>
      </w:pPr>
      <w:bookmarkStart w:id="5" w:name="bookmark5"/>
      <w:r>
        <w:t>Обязанности и права членов Тренерского совета.</w:t>
      </w:r>
      <w:bookmarkEnd w:id="5"/>
    </w:p>
    <w:p w:rsidR="00E8047E" w:rsidRDefault="00811618">
      <w:pPr>
        <w:pStyle w:val="20"/>
        <w:framePr w:w="9422" w:h="5570" w:hRule="exact" w:wrap="none" w:vAnchor="page" w:hAnchor="page" w:x="1627" w:y="7052"/>
        <w:numPr>
          <w:ilvl w:val="1"/>
          <w:numId w:val="1"/>
        </w:numPr>
        <w:shd w:val="clear" w:color="auto" w:fill="auto"/>
        <w:tabs>
          <w:tab w:val="left" w:pos="936"/>
        </w:tabs>
        <w:spacing w:line="240" w:lineRule="exact"/>
        <w:ind w:firstLine="420"/>
        <w:jc w:val="both"/>
      </w:pPr>
      <w:r>
        <w:t>Члены Тренерского совета обязаны:</w:t>
      </w:r>
    </w:p>
    <w:p w:rsidR="00E8047E" w:rsidRDefault="00811618">
      <w:pPr>
        <w:pStyle w:val="20"/>
        <w:framePr w:w="9422" w:h="5570" w:hRule="exact" w:wrap="none" w:vAnchor="page" w:hAnchor="page" w:x="1627" w:y="7052"/>
        <w:numPr>
          <w:ilvl w:val="0"/>
          <w:numId w:val="2"/>
        </w:numPr>
        <w:shd w:val="clear" w:color="auto" w:fill="auto"/>
        <w:tabs>
          <w:tab w:val="left" w:pos="967"/>
        </w:tabs>
        <w:spacing w:line="278" w:lineRule="exact"/>
        <w:ind w:firstLine="760"/>
      </w:pPr>
      <w:r>
        <w:t>участвовать в работе Тренерского совета, проявляя свои профессиональные знания и личную позицию;</w:t>
      </w:r>
    </w:p>
    <w:p w:rsidR="00E8047E" w:rsidRDefault="00811618">
      <w:pPr>
        <w:pStyle w:val="20"/>
        <w:framePr w:w="9422" w:h="5570" w:hRule="exact" w:wrap="none" w:vAnchor="page" w:hAnchor="page" w:x="1627" w:y="7052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exact"/>
        <w:ind w:left="760"/>
        <w:jc w:val="both"/>
      </w:pPr>
      <w:r>
        <w:t>присутствовать на всех заседания Тренерского совета.</w:t>
      </w:r>
    </w:p>
    <w:p w:rsidR="00E8047E" w:rsidRDefault="00811618">
      <w:pPr>
        <w:pStyle w:val="20"/>
        <w:framePr w:w="9422" w:h="5570" w:hRule="exact" w:wrap="none" w:vAnchor="page" w:hAnchor="page" w:x="1627" w:y="7052"/>
        <w:shd w:val="clear" w:color="auto" w:fill="auto"/>
        <w:spacing w:line="293" w:lineRule="exact"/>
        <w:ind w:firstLine="420"/>
        <w:jc w:val="both"/>
      </w:pPr>
      <w:r>
        <w:t>4.2.Члены Тренерского совета имеют право:</w:t>
      </w:r>
    </w:p>
    <w:p w:rsidR="00E8047E" w:rsidRDefault="00811618">
      <w:pPr>
        <w:pStyle w:val="20"/>
        <w:framePr w:w="9422" w:h="5570" w:hRule="exact" w:wrap="none" w:vAnchor="page" w:hAnchor="page" w:x="1627" w:y="7052"/>
        <w:numPr>
          <w:ilvl w:val="0"/>
          <w:numId w:val="2"/>
        </w:numPr>
        <w:shd w:val="clear" w:color="auto" w:fill="auto"/>
        <w:tabs>
          <w:tab w:val="left" w:pos="1022"/>
        </w:tabs>
        <w:spacing w:line="293" w:lineRule="exact"/>
        <w:ind w:left="760"/>
        <w:jc w:val="both"/>
      </w:pPr>
      <w:r>
        <w:t>на свободное высказывание своего мнения по обсуждаемому вопросу;</w:t>
      </w:r>
    </w:p>
    <w:p w:rsidR="00E8047E" w:rsidRDefault="00811618">
      <w:pPr>
        <w:pStyle w:val="20"/>
        <w:framePr w:w="9422" w:h="5570" w:hRule="exact" w:wrap="none" w:vAnchor="page" w:hAnchor="page" w:x="1627" w:y="7052"/>
        <w:numPr>
          <w:ilvl w:val="0"/>
          <w:numId w:val="2"/>
        </w:numPr>
        <w:shd w:val="clear" w:color="auto" w:fill="auto"/>
        <w:tabs>
          <w:tab w:val="left" w:pos="1022"/>
        </w:tabs>
        <w:spacing w:line="293" w:lineRule="exact"/>
        <w:ind w:left="760"/>
        <w:jc w:val="both"/>
      </w:pPr>
      <w:r>
        <w:t>на голосование при принятии решения;</w:t>
      </w:r>
    </w:p>
    <w:p w:rsidR="00E8047E" w:rsidRDefault="00811618">
      <w:pPr>
        <w:pStyle w:val="20"/>
        <w:framePr w:w="9422" w:h="5570" w:hRule="exact" w:wrap="none" w:vAnchor="page" w:hAnchor="page" w:x="1627" w:y="7052"/>
        <w:numPr>
          <w:ilvl w:val="0"/>
          <w:numId w:val="2"/>
        </w:numPr>
        <w:shd w:val="clear" w:color="auto" w:fill="auto"/>
        <w:tabs>
          <w:tab w:val="left" w:pos="1022"/>
        </w:tabs>
        <w:spacing w:after="250" w:line="293" w:lineRule="exact"/>
        <w:ind w:left="760"/>
        <w:jc w:val="both"/>
      </w:pPr>
      <w:r>
        <w:t>на получение полной информации по рассматриваемым вопросам.</w:t>
      </w:r>
    </w:p>
    <w:p w:rsidR="00E8047E" w:rsidRDefault="00811618">
      <w:pPr>
        <w:pStyle w:val="24"/>
        <w:framePr w:w="9422" w:h="5570" w:hRule="exact" w:wrap="none" w:vAnchor="page" w:hAnchor="page" w:x="1627" w:y="7052"/>
        <w:numPr>
          <w:ilvl w:val="0"/>
          <w:numId w:val="1"/>
        </w:numPr>
        <w:shd w:val="clear" w:color="auto" w:fill="auto"/>
        <w:tabs>
          <w:tab w:val="left" w:pos="852"/>
        </w:tabs>
        <w:spacing w:after="249" w:line="280" w:lineRule="exact"/>
      </w:pPr>
      <w:bookmarkStart w:id="6" w:name="bookmark6"/>
      <w:r>
        <w:t>Документация Тренерского совета.</w:t>
      </w:r>
      <w:bookmarkEnd w:id="6"/>
    </w:p>
    <w:p w:rsidR="00E8047E" w:rsidRDefault="00811618">
      <w:pPr>
        <w:pStyle w:val="20"/>
        <w:framePr w:w="9422" w:h="5570" w:hRule="exact" w:wrap="none" w:vAnchor="page" w:hAnchor="page" w:x="1627" w:y="7052"/>
        <w:numPr>
          <w:ilvl w:val="1"/>
          <w:numId w:val="1"/>
        </w:numPr>
        <w:shd w:val="clear" w:color="auto" w:fill="auto"/>
        <w:tabs>
          <w:tab w:val="left" w:pos="867"/>
        </w:tabs>
        <w:spacing w:line="278" w:lineRule="exact"/>
        <w:ind w:firstLine="420"/>
        <w:jc w:val="both"/>
      </w:pPr>
      <w:r>
        <w:t>Заседания Тренерского совета оформляются протоколом. Протокол подписывают председатель и секретарь совета.</w:t>
      </w:r>
    </w:p>
    <w:p w:rsidR="00E8047E" w:rsidRDefault="00811618">
      <w:pPr>
        <w:pStyle w:val="20"/>
        <w:framePr w:w="9422" w:h="5570" w:hRule="exact" w:wrap="none" w:vAnchor="page" w:hAnchor="page" w:x="1627" w:y="7052"/>
        <w:numPr>
          <w:ilvl w:val="1"/>
          <w:numId w:val="1"/>
        </w:numPr>
        <w:shd w:val="clear" w:color="auto" w:fill="auto"/>
        <w:tabs>
          <w:tab w:val="left" w:pos="867"/>
        </w:tabs>
        <w:spacing w:line="278" w:lineRule="exact"/>
        <w:ind w:firstLine="420"/>
        <w:jc w:val="both"/>
      </w:pPr>
      <w:r>
        <w:t>В протокол записывается его номер, дата заседания, количество присутствующих, повестка дня, принятое решение. Нумерация протоколов ведется от начала учебного года.</w:t>
      </w:r>
    </w:p>
    <w:p w:rsidR="00E8047E" w:rsidRDefault="00811618">
      <w:pPr>
        <w:pStyle w:val="20"/>
        <w:framePr w:w="9422" w:h="5570" w:hRule="exact" w:wrap="none" w:vAnchor="page" w:hAnchor="page" w:x="1627" w:y="7052"/>
        <w:numPr>
          <w:ilvl w:val="1"/>
          <w:numId w:val="1"/>
        </w:numPr>
        <w:shd w:val="clear" w:color="auto" w:fill="auto"/>
        <w:tabs>
          <w:tab w:val="left" w:pos="876"/>
        </w:tabs>
        <w:spacing w:line="278" w:lineRule="exact"/>
        <w:ind w:firstLine="420"/>
        <w:jc w:val="both"/>
      </w:pPr>
      <w:r>
        <w:t xml:space="preserve">Протоколы заседаний Тренерского совета хранятся в делах МБУДО СДЮСШОР №4 «Шахматы» в течение 2- </w:t>
      </w:r>
      <w:proofErr w:type="spellStart"/>
      <w:r>
        <w:t>х</w:t>
      </w:r>
      <w:proofErr w:type="spellEnd"/>
      <w:r>
        <w:t xml:space="preserve"> лет.</w:t>
      </w:r>
    </w:p>
    <w:p w:rsidR="00E8047E" w:rsidRDefault="00E8047E">
      <w:pPr>
        <w:rPr>
          <w:sz w:val="2"/>
          <w:szCs w:val="2"/>
        </w:rPr>
      </w:pPr>
    </w:p>
    <w:sectPr w:rsidR="00E8047E" w:rsidSect="00E804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18" w:rsidRDefault="00811618" w:rsidP="00E8047E">
      <w:r>
        <w:separator/>
      </w:r>
    </w:p>
  </w:endnote>
  <w:endnote w:type="continuationSeparator" w:id="0">
    <w:p w:rsidR="00811618" w:rsidRDefault="00811618" w:rsidP="00E8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18" w:rsidRDefault="00811618"/>
  </w:footnote>
  <w:footnote w:type="continuationSeparator" w:id="0">
    <w:p w:rsidR="00811618" w:rsidRDefault="008116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A79"/>
    <w:multiLevelType w:val="multilevel"/>
    <w:tmpl w:val="06A43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919DA"/>
    <w:multiLevelType w:val="multilevel"/>
    <w:tmpl w:val="CCAA19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047E"/>
    <w:rsid w:val="0005283F"/>
    <w:rsid w:val="006A4685"/>
    <w:rsid w:val="00811618"/>
    <w:rsid w:val="00D9100B"/>
    <w:rsid w:val="00E8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4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47E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E80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80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8047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E8047E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11pt-2pt">
    <w:name w:val="Основной текст (2) + 11 pt;Полужирный;Курсив;Интервал -2 pt"/>
    <w:basedOn w:val="2"/>
    <w:rsid w:val="00E8047E"/>
    <w:rPr>
      <w:b/>
      <w:bCs/>
      <w:i/>
      <w:iCs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pt">
    <w:name w:val="Основной текст (2) + 11 pt;Полужирный;Курсив;Интервал 0 pt"/>
    <w:basedOn w:val="2"/>
    <w:rsid w:val="00E8047E"/>
    <w:rPr>
      <w:b/>
      <w:bCs/>
      <w:i/>
      <w:iCs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E80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80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E804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E804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8047E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8047E"/>
    <w:pPr>
      <w:shd w:val="clear" w:color="auto" w:fill="FFFFFF"/>
      <w:spacing w:before="3060" w:line="58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8047E"/>
    <w:pPr>
      <w:shd w:val="clear" w:color="auto" w:fill="FFFFFF"/>
      <w:spacing w:before="48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E8047E"/>
    <w:pPr>
      <w:shd w:val="clear" w:color="auto" w:fill="FFFFFF"/>
      <w:spacing w:after="360" w:line="0" w:lineRule="atLeas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METODIST\..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User</cp:lastModifiedBy>
  <cp:revision>2</cp:revision>
  <dcterms:created xsi:type="dcterms:W3CDTF">2016-10-31T08:31:00Z</dcterms:created>
  <dcterms:modified xsi:type="dcterms:W3CDTF">2016-10-31T09:42:00Z</dcterms:modified>
</cp:coreProperties>
</file>